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72" w:type="dxa"/>
        <w:tblInd w:w="-57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722"/>
        <w:gridCol w:w="11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7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海南省发展控股有限公司</w:t>
            </w: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崔兆杰</w:t>
            </w:r>
          </w:p>
        </w:tc>
      </w:tr>
      <w:tr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海口市美兰区国兴大道15A号全球贸易之窗18楼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手机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15500986181</w:t>
            </w:r>
          </w:p>
        </w:tc>
      </w:tr>
      <w:tr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真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4"/>
              <w:widowControl/>
              <w:shd w:val="clear" w:color="auto" w:fill="FFFFFF"/>
              <w:spacing w:beforeAutospacing="0" w:afterAutospacing="0" w:line="290" w:lineRule="atLeast"/>
              <w:ind w:firstLine="420"/>
              <w:jc w:val="both"/>
              <w:rPr>
                <w:rFonts w:ascii="宋体" w:hAnsi="宋体" w:eastAsia="宋体" w:cs="宋体"/>
                <w:color w:val="auto"/>
                <w:szCs w:val="24"/>
              </w:rPr>
            </w:pPr>
            <w:r>
              <w:rPr>
                <w:rFonts w:ascii="仿宋" w:hAnsi="仿宋" w:cs="仿宋"/>
                <w:color w:val="auto"/>
                <w:sz w:val="21"/>
                <w:szCs w:val="21"/>
                <w:shd w:val="clear" w:color="auto" w:fill="FFFFFF"/>
              </w:rPr>
              <w:t>海南省发展控股有限公司成立于</w:t>
            </w:r>
            <w:r>
              <w:rPr>
                <w:rFonts w:hint="eastAsia" w:ascii="仿宋" w:hAnsi="仿宋" w:cs="仿宋"/>
                <w:color w:val="auto"/>
                <w:sz w:val="21"/>
                <w:szCs w:val="21"/>
                <w:shd w:val="clear" w:color="auto" w:fill="FFFFFF"/>
              </w:rPr>
              <w:t>2005年，是海南省人民政府为了引进重大项目，带动省外资金投资海南，推进省内重大项目实施，促进海南经济发展而设立的综合性投资控股国有独资公司。截至2021年6月底，公司资产总额996亿元，净资产461亿元，是海南首家AAA主体信用等级的国有企业。公司秉持“一切为了海南发展”的初心和使命，按照全省重大基础设施投资运营主体、重要区域综合开发和运营服务商、重点产业发展培育平台的总体定位，构建了以海南省水利电力集团、海南发展控股置业集团、海南金融控股、海控能源股份、全球消费精品、海控南海发展、海南莺歌海盐场、海控美丽乡村建设等14家二级子公司为核心的产业布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4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人数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待遇</w:t>
            </w:r>
          </w:p>
        </w:tc>
      </w:tr>
      <w:tr>
        <w:trPr>
          <w:trHeight w:val="90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岛民免税事业部总经理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市场营销、工商管理、经济学等相关专业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工作内容：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1.根据全球消费精品公司年度经营目标及战略规划，制定岛民免税事业部年度、季度、月度经营指标，监督并确保经营指标的实现。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2.负责跟踪海南省岛民免税政策和行业进展情况，代表公司与品牌商、供应商沟通磋商，开展合作，拓展事业部业务。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3.负责事业部内控管理体系建设，制定、修改和完善事业部各项内部管理制度。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人才要求：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有大型商业、日用百货、零售等行业管理运营工作经验，商业嗅觉灵敏，具有国际化战略眼光。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本科及以上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30-60万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8" w:hRule="atLeast"/>
        </w:trPr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供应链事业部总经理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国际贸易、经济学、工商管理等相关专业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工作内容：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1.根据全球消费精品公司年度经营目标及战略规划，制定供应链端到端的管理策略和年度工作目标与计划，确保目标的实现。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2.根据经营目标，负责与相关品牌商、供应商沟通磋商，开展业务合作。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3.负责从上游品牌+厂商+综合供应链到下游商户对接，平台服务的全链路把控，对需求计划、采购、运营、配货等体系进行有效规划、管理及优化。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4.负责公司供应链团队的搭建与管理，通过培训、激励、绩效考核等手段提升团队有效性和凝聚力。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人才要求：</w:t>
            </w:r>
          </w:p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有丰富的国际知名奢侈品、香化类供应链资源，熟悉免税品行业。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本科及以上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hint="eastAsia" w:ascii="仿宋" w:hAnsi="仿宋" w:cs="仿宋"/>
                <w:color w:val="auto"/>
                <w:kern w:val="0"/>
                <w:sz w:val="21"/>
                <w:szCs w:val="21"/>
                <w:shd w:val="clear" w:color="auto" w:fill="FFFFFF"/>
                <w:lang w:bidi="ar"/>
              </w:rPr>
              <w:t>30-60万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836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0" w:firstLineChars="0"/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0C213C"/>
    <w:rsid w:val="001C00B4"/>
    <w:rsid w:val="001D268B"/>
    <w:rsid w:val="001E2818"/>
    <w:rsid w:val="002D05B9"/>
    <w:rsid w:val="0032380F"/>
    <w:rsid w:val="003955E0"/>
    <w:rsid w:val="004E4C6E"/>
    <w:rsid w:val="006B413D"/>
    <w:rsid w:val="00730008"/>
    <w:rsid w:val="007849AD"/>
    <w:rsid w:val="00787BED"/>
    <w:rsid w:val="007C6C60"/>
    <w:rsid w:val="0081302A"/>
    <w:rsid w:val="008A2825"/>
    <w:rsid w:val="008F75FF"/>
    <w:rsid w:val="00967D08"/>
    <w:rsid w:val="009E3729"/>
    <w:rsid w:val="00A236B3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037F2B31"/>
    <w:rsid w:val="08DF6F22"/>
    <w:rsid w:val="0E065B0F"/>
    <w:rsid w:val="13554B2C"/>
    <w:rsid w:val="1BC96454"/>
    <w:rsid w:val="245341EE"/>
    <w:rsid w:val="3EEB77B0"/>
    <w:rsid w:val="47330939"/>
    <w:rsid w:val="49F13541"/>
    <w:rsid w:val="4F0520CF"/>
    <w:rsid w:val="54B64A5A"/>
    <w:rsid w:val="567C43CE"/>
    <w:rsid w:val="6C2B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locked/>
    <w:uiPriority w:val="99"/>
    <w:rPr>
      <w:rFonts w:eastAsia="仿宋" w:cs="Times New Roman"/>
      <w:sz w:val="18"/>
      <w:szCs w:val="18"/>
    </w:rPr>
  </w:style>
  <w:style w:type="character" w:customStyle="1" w:styleId="8">
    <w:name w:val="页脚 Char"/>
    <w:basedOn w:val="6"/>
    <w:link w:val="2"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872</Characters>
  <Lines>7</Lines>
  <Paragraphs>2</Paragraphs>
  <TotalTime>19</TotalTime>
  <ScaleCrop>false</ScaleCrop>
  <LinksUpToDate>false</LinksUpToDate>
  <CharactersWithSpaces>1022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cp:lastPrinted>2021-08-16T08:02:00Z</cp:lastPrinted>
  <dcterms:modified xsi:type="dcterms:W3CDTF">2021-09-09T01:42:37Z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C8CF2A2099F24FAEB75AD41BA2A335AA</vt:lpwstr>
  </property>
</Properties>
</file>