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/>
        <w:ind w:firstLine="0" w:firstLineChars="0"/>
        <w:jc w:val="left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附件1</w:t>
      </w:r>
    </w:p>
    <w:tbl>
      <w:tblPr>
        <w:tblStyle w:val="4"/>
        <w:tblW w:w="9789" w:type="dxa"/>
        <w:tblInd w:w="-5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4"/>
        <w:gridCol w:w="598"/>
        <w:gridCol w:w="1022"/>
        <w:gridCol w:w="2049"/>
        <w:gridCol w:w="1545"/>
        <w:gridCol w:w="186"/>
        <w:gridCol w:w="868"/>
        <w:gridCol w:w="1474"/>
        <w:gridCol w:w="9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9789" w:type="dxa"/>
            <w:gridSpan w:val="9"/>
            <w:tcBorders>
              <w:top w:val="nil"/>
              <w:left w:val="nil"/>
              <w:right w:val="nil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kern w:val="0"/>
                <w:sz w:val="44"/>
                <w:szCs w:val="4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4"/>
                <w:szCs w:val="44"/>
              </w:rPr>
              <w:t>海南省高层次人才需求信息表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702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单位名称</w:t>
            </w:r>
          </w:p>
        </w:tc>
        <w:tc>
          <w:tcPr>
            <w:tcW w:w="3071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海南银行股份有限公司</w:t>
            </w:r>
          </w:p>
        </w:tc>
        <w:tc>
          <w:tcPr>
            <w:tcW w:w="154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联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系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人</w:t>
            </w:r>
          </w:p>
        </w:tc>
        <w:tc>
          <w:tcPr>
            <w:tcW w:w="3471" w:type="dxa"/>
            <w:gridSpan w:val="4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官奕筠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1702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地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址</w:t>
            </w:r>
          </w:p>
        </w:tc>
        <w:tc>
          <w:tcPr>
            <w:tcW w:w="3071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海南省海口市龙华区海秀东路31号</w:t>
            </w:r>
          </w:p>
        </w:tc>
        <w:tc>
          <w:tcPr>
            <w:tcW w:w="154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电子信箱</w:t>
            </w:r>
          </w:p>
        </w:tc>
        <w:tc>
          <w:tcPr>
            <w:tcW w:w="3471" w:type="dxa"/>
            <w:gridSpan w:val="4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FF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="宋体" w:hAnsi="宋体" w:eastAsia="宋体" w:cs="宋体"/>
                <w:color w:val="0000FF"/>
                <w:kern w:val="0"/>
                <w:sz w:val="24"/>
                <w:szCs w:val="24"/>
                <w:u w:val="single"/>
              </w:rPr>
              <w:t>rlzybgg@hnbankchina.com.cn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702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邮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编</w:t>
            </w:r>
          </w:p>
        </w:tc>
        <w:tc>
          <w:tcPr>
            <w:tcW w:w="3071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570000</w:t>
            </w:r>
          </w:p>
        </w:tc>
        <w:tc>
          <w:tcPr>
            <w:tcW w:w="154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电话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/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手机</w:t>
            </w:r>
          </w:p>
        </w:tc>
        <w:tc>
          <w:tcPr>
            <w:tcW w:w="3471" w:type="dxa"/>
            <w:gridSpan w:val="4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0898-66502659/13976376003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702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网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址</w:t>
            </w:r>
          </w:p>
        </w:tc>
        <w:tc>
          <w:tcPr>
            <w:tcW w:w="3071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FF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="宋体" w:hAnsi="宋体" w:eastAsia="宋体" w:cs="宋体"/>
                <w:color w:val="0000FF"/>
                <w:kern w:val="0"/>
                <w:sz w:val="24"/>
                <w:szCs w:val="24"/>
                <w:u w:val="single"/>
              </w:rPr>
              <w:t>http://www.hnbankchina.com.cn/</w:t>
            </w:r>
          </w:p>
        </w:tc>
        <w:tc>
          <w:tcPr>
            <w:tcW w:w="154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传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真</w:t>
            </w:r>
          </w:p>
        </w:tc>
        <w:tc>
          <w:tcPr>
            <w:tcW w:w="3471" w:type="dxa"/>
            <w:gridSpan w:val="4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5" w:hRule="atLeast"/>
        </w:trPr>
        <w:tc>
          <w:tcPr>
            <w:tcW w:w="170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单位简介</w:t>
            </w:r>
          </w:p>
        </w:tc>
        <w:tc>
          <w:tcPr>
            <w:tcW w:w="8087" w:type="dxa"/>
            <w:gridSpan w:val="7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560" w:lineRule="exact"/>
              <w:ind w:firstLine="640"/>
              <w:rPr>
                <w:rFonts w:ascii="仿宋" w:hAnsi="仿宋" w:cs="仿宋"/>
                <w:szCs w:val="32"/>
              </w:rPr>
            </w:pPr>
            <w:r>
              <w:rPr>
                <w:rFonts w:hint="eastAsia" w:ascii="仿宋" w:hAnsi="仿宋" w:cs="仿宋"/>
                <w:szCs w:val="32"/>
              </w:rPr>
              <w:t>海南银行股份有限公司是经国务院同意、中国银保监会批准</w:t>
            </w:r>
            <w:bookmarkStart w:id="0" w:name="_GoBack"/>
            <w:bookmarkEnd w:id="0"/>
            <w:r>
              <w:rPr>
                <w:rFonts w:hint="eastAsia" w:ascii="仿宋" w:hAnsi="仿宋" w:cs="仿宋"/>
                <w:szCs w:val="32"/>
              </w:rPr>
              <w:t>筹建，由海南省省属最大国资企业海南控股牵头发起设立、交通银行作为战略投资者、大型央企中国铁投入股、具有雄厚实力的民营企业参股、具有独立企业法人资格的城市商业银行，也是海南省唯一的省级法人商业银行，注册资本30亿元。海南银行于2015年9月1日正式揭牌试营业，2016年1月1日正式营业。</w:t>
            </w:r>
          </w:p>
          <w:p>
            <w:pPr>
              <w:widowControl/>
              <w:ind w:firstLine="64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cs="仿宋"/>
                <w:szCs w:val="32"/>
              </w:rPr>
              <w:t>海南银行始终秉持“海纳百川、至诚行远”的核心价值观，以“更懂海南人、更系海南情”为服务理念，以服务海南自由贸易港建设为根本，立足新发展阶段，坚持新发展理念，融入新发展格局，把握新形势，展望新愿景，开辟新路径，加快打造美好新海南的特色银行、自由贸易港的创新银行、地方法人机构的成熟银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9789" w:type="dxa"/>
            <w:gridSpan w:val="9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招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聘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需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求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信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04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岗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位</w:t>
            </w:r>
          </w:p>
        </w:tc>
        <w:tc>
          <w:tcPr>
            <w:tcW w:w="1620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专业</w:t>
            </w:r>
          </w:p>
        </w:tc>
        <w:tc>
          <w:tcPr>
            <w:tcW w:w="3780" w:type="dxa"/>
            <w:gridSpan w:val="3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工作内容及方向</w:t>
            </w:r>
          </w:p>
        </w:tc>
        <w:tc>
          <w:tcPr>
            <w:tcW w:w="86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学历学位</w:t>
            </w:r>
          </w:p>
        </w:tc>
        <w:tc>
          <w:tcPr>
            <w:tcW w:w="1474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人数</w:t>
            </w:r>
          </w:p>
        </w:tc>
        <w:tc>
          <w:tcPr>
            <w:tcW w:w="943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待遇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104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国际业务部管理人员</w:t>
            </w:r>
          </w:p>
        </w:tc>
        <w:tc>
          <w:tcPr>
            <w:tcW w:w="1620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不限，经管类优先考虑</w:t>
            </w:r>
          </w:p>
        </w:tc>
        <w:tc>
          <w:tcPr>
            <w:tcW w:w="3780" w:type="dxa"/>
            <w:gridSpan w:val="3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具有5年以上金融从业经历或10年以上经济工作经历（其中3年以上金融从业经历），且在商业银行总行或分行担任同层级管理岗位，或在下一层级岗位（或专业技术岗位任职满3年）。主要负责国际业务发展策略、规章制度及准入政策制定，国际结算与贸易融资业务管理，国际业务产品研发营销等。</w:t>
            </w:r>
          </w:p>
        </w:tc>
        <w:tc>
          <w:tcPr>
            <w:tcW w:w="86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本科及以上</w:t>
            </w:r>
          </w:p>
        </w:tc>
        <w:tc>
          <w:tcPr>
            <w:tcW w:w="1474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943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50-80万元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104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投资银行与资产管理部管理人员</w:t>
            </w:r>
          </w:p>
        </w:tc>
        <w:tc>
          <w:tcPr>
            <w:tcW w:w="1620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不限，经管类优先考虑</w:t>
            </w:r>
          </w:p>
        </w:tc>
        <w:tc>
          <w:tcPr>
            <w:tcW w:w="3780" w:type="dxa"/>
            <w:gridSpan w:val="3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具有5年以上金融从业经历或10年以上经济工作经历（其中3年以上金融从业经历），且在商业银行总行或分行担任同层级管理岗位，或在下一层级岗位（或专业技术岗位任职满3年）。主要负责营销公司机构类客户的融资需求，与证券公司、基金公司、信托公司等非银机构合作，开展股权、债权投融资业务等工作。</w:t>
            </w:r>
          </w:p>
        </w:tc>
        <w:tc>
          <w:tcPr>
            <w:tcW w:w="86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本科及以上</w:t>
            </w:r>
          </w:p>
        </w:tc>
        <w:tc>
          <w:tcPr>
            <w:tcW w:w="1474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943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80-100万元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104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金融市场部管理人员</w:t>
            </w:r>
          </w:p>
        </w:tc>
        <w:tc>
          <w:tcPr>
            <w:tcW w:w="1620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不限，经管类优先考虑</w:t>
            </w:r>
          </w:p>
        </w:tc>
        <w:tc>
          <w:tcPr>
            <w:tcW w:w="3780" w:type="dxa"/>
            <w:gridSpan w:val="3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具有5年以上金融从业经历或10年以上经济工作经历（其中3年以上金融从业经历），且在商业银行总行或分行担任同层级管理岗位，或在下一层级岗位（或专业技术岗位任职满3年）。主要负责海南银行在货币市场、债券市场、同业市场、票据市场以及其他金融（包括但不限于外汇市场、衍生品市场、贵金属市场）开展融资业务和托管业务、金融市场业务产品开发。</w:t>
            </w:r>
          </w:p>
        </w:tc>
        <w:tc>
          <w:tcPr>
            <w:tcW w:w="86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本科及以上</w:t>
            </w:r>
          </w:p>
        </w:tc>
        <w:tc>
          <w:tcPr>
            <w:tcW w:w="1474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943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80-100万元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104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3780" w:type="dxa"/>
            <w:gridSpan w:val="3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6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74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943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104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3780" w:type="dxa"/>
            <w:gridSpan w:val="3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6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74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943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104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3780" w:type="dxa"/>
            <w:gridSpan w:val="3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6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74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943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104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3780" w:type="dxa"/>
            <w:gridSpan w:val="3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6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74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943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104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备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注</w:t>
            </w:r>
          </w:p>
        </w:tc>
        <w:tc>
          <w:tcPr>
            <w:tcW w:w="1620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3780" w:type="dxa"/>
            <w:gridSpan w:val="3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6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74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943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104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685" w:type="dxa"/>
            <w:gridSpan w:val="8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ind w:firstLine="640"/>
        <w:jc w:val="center"/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firstLine="6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818"/>
    <w:rsid w:val="00047E2D"/>
    <w:rsid w:val="001C00B4"/>
    <w:rsid w:val="001D268B"/>
    <w:rsid w:val="001E2818"/>
    <w:rsid w:val="002D05B9"/>
    <w:rsid w:val="00361125"/>
    <w:rsid w:val="003955E0"/>
    <w:rsid w:val="004E4C6E"/>
    <w:rsid w:val="006B413D"/>
    <w:rsid w:val="00730008"/>
    <w:rsid w:val="007849AD"/>
    <w:rsid w:val="00787BED"/>
    <w:rsid w:val="007C6C60"/>
    <w:rsid w:val="0081302A"/>
    <w:rsid w:val="008A2825"/>
    <w:rsid w:val="008F75FF"/>
    <w:rsid w:val="00951C09"/>
    <w:rsid w:val="00967D08"/>
    <w:rsid w:val="009E3729"/>
    <w:rsid w:val="00A2366B"/>
    <w:rsid w:val="00A4417D"/>
    <w:rsid w:val="00AB5E0B"/>
    <w:rsid w:val="00C22C1D"/>
    <w:rsid w:val="00C87B82"/>
    <w:rsid w:val="00D25E87"/>
    <w:rsid w:val="00D43FAA"/>
    <w:rsid w:val="00E35B17"/>
    <w:rsid w:val="00E81F2B"/>
    <w:rsid w:val="00EA0902"/>
    <w:rsid w:val="00F1756F"/>
    <w:rsid w:val="12856C17"/>
    <w:rsid w:val="4DA83A6E"/>
    <w:rsid w:val="57252946"/>
    <w:rsid w:val="5A324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00" w:firstLineChars="200"/>
      <w:jc w:val="both"/>
    </w:pPr>
    <w:rPr>
      <w:rFonts w:ascii="Calibri" w:hAnsi="Calibri" w:eastAsia="仿宋" w:cs="Times New Roman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locked/>
    <w:uiPriority w:val="99"/>
    <w:rPr>
      <w:rFonts w:eastAsia="仿宋" w:cs="Times New Roman"/>
      <w:sz w:val="18"/>
      <w:szCs w:val="18"/>
    </w:rPr>
  </w:style>
  <w:style w:type="character" w:customStyle="1" w:styleId="7">
    <w:name w:val="页脚 Char"/>
    <w:basedOn w:val="5"/>
    <w:link w:val="2"/>
    <w:qFormat/>
    <w:locked/>
    <w:uiPriority w:val="99"/>
    <w:rPr>
      <w:rFonts w:eastAsia="仿宋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174</Words>
  <Characters>995</Characters>
  <Lines>8</Lines>
  <Paragraphs>2</Paragraphs>
  <TotalTime>0</TotalTime>
  <ScaleCrop>false</ScaleCrop>
  <LinksUpToDate>false</LinksUpToDate>
  <CharactersWithSpaces>1167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2021-08-13T11:08:00Z</dcterms:created>
  <dc:creator>李志刚</dc:creator>
  <cp:lastModifiedBy>李羽佳</cp:lastModifiedBy>
  <cp:lastPrinted>2021-08-20T03:41:00Z</cp:lastPrinted>
  <dcterms:modified xsi:type="dcterms:W3CDTF">2021-09-09T01:48:10Z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C2E12B8333FD4D9480D92D17240B89DA</vt:lpwstr>
  </property>
</Properties>
</file>