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D9" w:rsidRDefault="00F418D9">
      <w:pPr>
        <w:spacing w:afterLines="50" w:after="156"/>
        <w:jc w:val="left"/>
        <w:rPr>
          <w:rFonts w:ascii="黑体" w:eastAsia="黑体" w:hAnsi="黑体"/>
          <w:b/>
          <w:bCs/>
          <w:sz w:val="24"/>
          <w:szCs w:val="32"/>
        </w:rPr>
      </w:pPr>
      <w:bookmarkStart w:id="0" w:name="_GoBack"/>
      <w:bookmarkEnd w:id="0"/>
    </w:p>
    <w:tbl>
      <w:tblPr>
        <w:tblW w:w="1019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996"/>
        <w:gridCol w:w="1620"/>
      </w:tblGrid>
      <w:tr w:rsidR="00F418D9">
        <w:trPr>
          <w:trHeight w:val="660"/>
        </w:trPr>
        <w:tc>
          <w:tcPr>
            <w:tcW w:w="1019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18D9" w:rsidRDefault="005031DB" w:rsidP="009F626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F418D9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海南省崖州湾种子实验室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联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系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杨新泉</w:t>
            </w:r>
          </w:p>
        </w:tc>
      </w:tr>
      <w:tr w:rsidR="00F418D9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地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海南省三亚市崖州湾宜居路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号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号楼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电子信箱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guihua@yazhoulab.com</w:t>
            </w:r>
          </w:p>
        </w:tc>
      </w:tr>
      <w:tr w:rsidR="00F418D9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邮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F418D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电话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13811491428</w:t>
            </w:r>
          </w:p>
        </w:tc>
      </w:tr>
      <w:tr w:rsidR="00F418D9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网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F418D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传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真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F418D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F418D9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单位简介</w:t>
            </w:r>
          </w:p>
        </w:tc>
        <w:tc>
          <w:tcPr>
            <w:tcW w:w="84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海南省崖州湾种子实验室是海南省为支持自由贸易试验港建设，支撑国家“南繁硅谷”建设的重要平台。实验室以主要作物、重要经济植物、畜禽和海洋生物为研究对象，通过系统收集农业种质资源，利用遗传学、分子生物学、环境生物学、大数据科学、人工智能等多学科交叉手段，开展精准农业技术集成与示范、学术交流和人才培养，承接科技成果就地转化，形成“技术创新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成果转移转化”的创新产业价值链。实验室将通过组织统筹科研院所、高校和企业的优势力量，有效整合现有科技创新资源，集聚种子繁育科研力量，搭建种子科技创新和繁育平台，开展种子繁育关键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技术联合攻关，形成辐射全国和“一带一路”沿线国家的种子科学技术创新中心。</w:t>
            </w:r>
          </w:p>
        </w:tc>
      </w:tr>
      <w:tr w:rsidR="00F418D9">
        <w:trPr>
          <w:trHeight w:val="750"/>
        </w:trPr>
        <w:tc>
          <w:tcPr>
            <w:tcW w:w="101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息</w:t>
            </w:r>
          </w:p>
        </w:tc>
      </w:tr>
      <w:tr w:rsidR="00F418D9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学历学位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待遇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首席科学家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遗传育种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农业信息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数据科学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人工智能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优异基因资源挖掘和创新利用、种子精准分子设计、生物育种技术创新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万起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青年研究员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遗传育种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农业信息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数据科学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人工智能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优异基因资源挖掘和创新利用、种子精准分子设计、生物育种技术创新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万起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青年科研骨干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遗传育种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农业信息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数据科学</w:t>
            </w:r>
          </w:p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人工智能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优异基因资源挖掘和创新利用、种子精准分子设计、生物育种技术创新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万起</w:t>
            </w:r>
          </w:p>
        </w:tc>
      </w:tr>
      <w:tr w:rsidR="00F418D9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注</w:t>
            </w:r>
          </w:p>
        </w:tc>
        <w:tc>
          <w:tcPr>
            <w:tcW w:w="90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F418D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</w:tbl>
    <w:p w:rsidR="00F418D9" w:rsidRDefault="00F418D9">
      <w:pPr>
        <w:ind w:firstLine="640"/>
        <w:jc w:val="center"/>
      </w:pPr>
    </w:p>
    <w:p w:rsidR="00F418D9" w:rsidRDefault="00F418D9"/>
    <w:p w:rsidR="00F418D9" w:rsidRDefault="00F418D9">
      <w:pPr>
        <w:pStyle w:val="a3"/>
      </w:pPr>
    </w:p>
    <w:p w:rsidR="00F418D9" w:rsidRDefault="00F418D9">
      <w:pPr>
        <w:pStyle w:val="a3"/>
      </w:pPr>
    </w:p>
    <w:p w:rsidR="00F418D9" w:rsidRDefault="00F418D9"/>
    <w:tbl>
      <w:tblPr>
        <w:tblW w:w="98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759"/>
        <w:gridCol w:w="1497"/>
      </w:tblGrid>
      <w:tr w:rsidR="00F418D9">
        <w:trPr>
          <w:trHeight w:val="660"/>
        </w:trPr>
        <w:tc>
          <w:tcPr>
            <w:tcW w:w="983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海南省海外高层次人才需求信息表</w:t>
            </w:r>
          </w:p>
        </w:tc>
      </w:tr>
      <w:tr w:rsidR="00F418D9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中国海洋大学三亚海洋研究院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人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谭美秀</w:t>
            </w:r>
          </w:p>
        </w:tc>
      </w:tr>
      <w:tr w:rsidR="00F418D9">
        <w:trPr>
          <w:trHeight w:val="671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海南省三亚市崖州区崖州湾科技城用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友产业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</w:rPr>
              <w:t>园一号楼七层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电子信箱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u w:val="single"/>
              </w:rPr>
            </w:pPr>
            <w:hyperlink r:id="rId8" w:history="1">
              <w:r>
                <w:rPr>
                  <w:rFonts w:ascii="宋体" w:eastAsia="宋体" w:hAnsi="宋体" w:cs="宋体" w:hint="eastAsia"/>
                  <w:kern w:val="0"/>
                  <w:sz w:val="24"/>
                </w:rPr>
                <w:t>soitmx@ouc.edu.cn</w:t>
              </w:r>
            </w:hyperlink>
            <w:r>
              <w:rPr>
                <w:rFonts w:ascii="宋体" w:eastAsia="宋体" w:hAnsi="宋体" w:cs="宋体"/>
                <w:color w:val="0000FF"/>
                <w:kern w:val="0"/>
                <w:sz w:val="24"/>
                <w:u w:val="single"/>
              </w:rPr>
              <w:t xml:space="preserve"> </w:t>
            </w:r>
          </w:p>
        </w:tc>
      </w:tr>
      <w:tr w:rsidR="00F418D9">
        <w:trPr>
          <w:trHeight w:val="467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eastAsia="宋体" w:hAnsi="宋体" w:cs="宋体"/>
                <w:kern w:val="0"/>
                <w:sz w:val="24"/>
              </w:rPr>
              <w:t>72024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eastAsia="宋体" w:hAnsi="宋体" w:cs="宋体"/>
                <w:kern w:val="0"/>
                <w:sz w:val="24"/>
              </w:rPr>
              <w:t>898-88707071</w:t>
            </w:r>
          </w:p>
        </w:tc>
      </w:tr>
      <w:tr w:rsidR="00F418D9">
        <w:trPr>
          <w:trHeight w:val="517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http://soi.ouc.edu.cn/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真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eastAsia="宋体" w:hAnsi="宋体" w:cs="宋体"/>
                <w:kern w:val="0"/>
                <w:sz w:val="24"/>
              </w:rPr>
              <w:t>898-88707071</w:t>
            </w:r>
          </w:p>
        </w:tc>
      </w:tr>
      <w:tr w:rsidR="00F418D9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单位简介</w:t>
            </w:r>
          </w:p>
        </w:tc>
        <w:tc>
          <w:tcPr>
            <w:tcW w:w="8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ind w:firstLine="480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中国海洋大学三亚海洋研究院（以下简称“研究院”）成立于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月，由海南省、中国海洋大学、三亚市三家共建，是中国海洋大学深入贯彻落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实习近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平总书记“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4.13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”重要讲话和中央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号文件精神的重要举措。研究院以“深海”和“热带”（南繁水产育种）为重点，聚焦国家重大战略和海南地域特色，按照政产学研用共建、共享、共赢的新模式，发挥中国海洋大学涉海学科综合齐全的优势，融合政府的产业引导和政策支持优势，企业的资金和创新优势，海南的区位、资源优势，打造一流的热带深海研究中心、海洋创新创业人才培养基地和海洋创新创业人才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养基地。</w:t>
            </w:r>
          </w:p>
        </w:tc>
      </w:tr>
      <w:tr w:rsidR="00F418D9">
        <w:trPr>
          <w:trHeight w:val="499"/>
        </w:trPr>
        <w:tc>
          <w:tcPr>
            <w:tcW w:w="98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息</w:t>
            </w:r>
          </w:p>
        </w:tc>
      </w:tr>
      <w:tr w:rsidR="00F418D9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学历学位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待遇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工程师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物理海洋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海洋内波、海洋环流数值模拟及预报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物理海洋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发展海洋动力模型和海洋生态模型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工程师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软件工程师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计算数学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并行计算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本科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-40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工程师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教师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软件工程师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计算机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数据可视化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本科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-40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</w:tr>
      <w:tr w:rsidR="00F418D9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工程师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程序员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数据管理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本科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</w:t>
            </w:r>
          </w:p>
        </w:tc>
      </w:tr>
      <w:tr w:rsidR="00F418D9">
        <w:trPr>
          <w:trHeight w:val="513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5031D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注</w:t>
            </w:r>
          </w:p>
        </w:tc>
        <w:tc>
          <w:tcPr>
            <w:tcW w:w="8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18D9" w:rsidRDefault="00F418D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</w:tbl>
    <w:p w:rsidR="00F418D9" w:rsidRDefault="00F418D9"/>
    <w:p w:rsidR="00F418D9" w:rsidRDefault="00F418D9"/>
    <w:sectPr w:rsidR="00F41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1DB" w:rsidRDefault="005031DB" w:rsidP="009F6261">
      <w:r>
        <w:separator/>
      </w:r>
    </w:p>
  </w:endnote>
  <w:endnote w:type="continuationSeparator" w:id="0">
    <w:p w:rsidR="005031DB" w:rsidRDefault="005031DB" w:rsidP="009F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1DB" w:rsidRDefault="005031DB" w:rsidP="009F6261">
      <w:r>
        <w:separator/>
      </w:r>
    </w:p>
  </w:footnote>
  <w:footnote w:type="continuationSeparator" w:id="0">
    <w:p w:rsidR="005031DB" w:rsidRDefault="005031DB" w:rsidP="009F6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C5FB9"/>
    <w:rsid w:val="005031DB"/>
    <w:rsid w:val="009F6261"/>
    <w:rsid w:val="00F418D9"/>
    <w:rsid w:val="797C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="420"/>
    </w:pPr>
  </w:style>
  <w:style w:type="paragraph" w:styleId="a4">
    <w:name w:val="header"/>
    <w:basedOn w:val="a"/>
    <w:link w:val="Char"/>
    <w:rsid w:val="009F6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F626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F6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F626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="420"/>
    </w:pPr>
  </w:style>
  <w:style w:type="paragraph" w:styleId="a4">
    <w:name w:val="header"/>
    <w:basedOn w:val="a"/>
    <w:link w:val="Char"/>
    <w:rsid w:val="009F6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F626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F6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F626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itmx@ouc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1248</Characters>
  <Application>Microsoft Office Word</Application>
  <DocSecurity>0</DocSecurity>
  <Lines>10</Lines>
  <Paragraphs>2</Paragraphs>
  <ScaleCrop>false</ScaleCrop>
  <Company>崖州区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Judyy</dc:creator>
  <cp:lastModifiedBy>lenovo</cp:lastModifiedBy>
  <cp:revision>2</cp:revision>
  <dcterms:created xsi:type="dcterms:W3CDTF">2021-08-23T08:56:00Z</dcterms:created>
  <dcterms:modified xsi:type="dcterms:W3CDTF">2021-09-06T10:38:00Z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