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2" w:type="dxa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10"/>
        <w:gridCol w:w="2806"/>
        <w:gridCol w:w="2200"/>
        <w:gridCol w:w="868"/>
        <w:gridCol w:w="632"/>
        <w:gridCol w:w="13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59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海南师范大学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余老师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海南省海口市龙昆南路99号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hsdwrcb@163.com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571158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0898-65881451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http://www.hainnu.edu.cn/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8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海南师范大学位于美丽的滨海旅游城市、国家历史文化名城——海口市，现有龙昆南、桂林洋两个校区，占地面积约3100亩，是海南省成立最早的公办大学，是省部共建高校、省属重点大学，是海南省卓越师资、高级专门人才重要培养基地和科学研究基地，为海南基础教育、经济社会发展服务发挥着不可替代的作用。建校至今，已为社会培养了18万余名基础教育师资和各类高级人才，被誉为“琼岛名校，教师摇篮”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近年来，海南师范大学取得了显著进展，教学、科研和社会服务均得到日益广泛的认可，学校声誉不断提升。现有23个学院（其中本科教学学院21个），65个本科专业， 4个博士学位授权一级学科，16个硕士学位授权一级学科，9个硕士专业学位授权点，</w:t>
            </w: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建立了涵盖本科、硕士、博士的教育层次完整的人才培养体系，是海南省学科门类最齐全、办学规模最大的两所大学之一。</w:t>
            </w:r>
            <w:r>
              <w:rPr>
                <w:rFonts w:hint="eastAsia" w:ascii="宋体" w:hAnsi="宋体" w:eastAsia="宋体" w:cs="宋体"/>
                <w:color w:val="393939"/>
                <w:szCs w:val="24"/>
                <w:shd w:val="clear" w:color="auto" w:fill="FFFFFF"/>
              </w:rPr>
              <w:t>现有教职工2000余人，具有高级职称人员近700人，</w:t>
            </w: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拥有</w:t>
            </w:r>
            <w:r>
              <w:rPr>
                <w:rFonts w:hint="eastAsia"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个博士后科研流动站、3个教育部重点实验室、18个院士工作站（创新中心）等高水平研究平台，建有海南省规模最大、藏书总量最多、海南地方文献资料最丰富的图书情报中心。学校坚持“宽口径、厚基础、强实践、重创新”的人才培养路径，推行“学生中心、产出导向、持续改进”的人才培养理念，促进学生全面发展，毕业生初次就业率连续6年排名全省公办高校第一，</w:t>
            </w:r>
            <w:r>
              <w:rPr>
                <w:rFonts w:hint="eastAsia" w:ascii="宋体" w:hAnsi="宋体" w:eastAsia="宋体" w:cs="宋体"/>
                <w:bCs/>
                <w:szCs w:val="24"/>
              </w:rPr>
              <w:t>师生归属感和幸福感不断提升</w:t>
            </w:r>
            <w:r>
              <w:rPr>
                <w:rFonts w:hint="eastAsia" w:ascii="宋体" w:hAnsi="宋体" w:eastAsia="宋体" w:cs="宋体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Style w:val="8"/>
                <w:rFonts w:ascii="宋体" w:hAnsi="宋体" w:eastAsia="宋体" w:cs="宋体"/>
                <w:b w:val="0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当前，随着海南自由贸易港和海南国际教育创新岛的深入发展，以及学校在人才培养、科学研究等方面实施的创新举措，为海南师范大学的发展带来了前所未有的发展机遇，也为各类人才提供了广阔的职业发展前景。为此，海南师范大学大力实施国际化办学战略，积极从全球各地延揽优秀学者，为学生全面发展建立更加多样化和开放的高水平教育环境，为海南自由贸易港建设创设启迪智慧和富于挑战的国际化教育平台，为实现教师教育特色鲜明的高水平大学办学目标奠定坚实的基础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szCs w:val="24"/>
              </w:rPr>
            </w:pP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szCs w:val="24"/>
              </w:rPr>
            </w:pP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szCs w:val="24"/>
              </w:rPr>
            </w:pPr>
          </w:p>
          <w:p>
            <w:pPr>
              <w:pStyle w:val="5"/>
              <w:widowControl/>
              <w:shd w:val="clear" w:color="auto" w:fill="FFFFFF"/>
              <w:spacing w:beforeAutospacing="0" w:afterAutospacing="0"/>
              <w:ind w:firstLine="480"/>
              <w:jc w:val="both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5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OLE_LINK1" w:colFirst="4" w:colLast="4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英语课程与教学论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地理学相关专业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法学相关专业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对外汉语相关专业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化学相关专业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英语教学法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教育学相关专业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经济及管理类相关专业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历史学相关专业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旅游相关专业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国外马克思主义相关专业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美术类相关专业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生态学相关专业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数学相关专业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足球、羽毛球相关专业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外语类相关专业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文学类相关专业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物理与电子相关专业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心理学相关专业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新闻影视相关专业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信息技术相关专业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专任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音乐类相关专业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教学、科研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根据学校文件执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1" w:name="_GoBack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sz="0" w:space="0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  <w:bookmarkEnd w:id="1"/>
          </w:p>
        </w:tc>
        <w:tc>
          <w:tcPr>
            <w:tcW w:w="88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30B71"/>
    <w:rsid w:val="001C00B4"/>
    <w:rsid w:val="001D268B"/>
    <w:rsid w:val="001E2818"/>
    <w:rsid w:val="002D05B9"/>
    <w:rsid w:val="003955E0"/>
    <w:rsid w:val="003B7B07"/>
    <w:rsid w:val="004E4C6E"/>
    <w:rsid w:val="006B413D"/>
    <w:rsid w:val="00730008"/>
    <w:rsid w:val="007849AD"/>
    <w:rsid w:val="00787BED"/>
    <w:rsid w:val="007C6C60"/>
    <w:rsid w:val="0081302A"/>
    <w:rsid w:val="00857117"/>
    <w:rsid w:val="008A2825"/>
    <w:rsid w:val="008F75FF"/>
    <w:rsid w:val="009304CF"/>
    <w:rsid w:val="00967D08"/>
    <w:rsid w:val="009E3729"/>
    <w:rsid w:val="00A4417D"/>
    <w:rsid w:val="00AB5E0B"/>
    <w:rsid w:val="00C22C1D"/>
    <w:rsid w:val="00C87B82"/>
    <w:rsid w:val="00CA3F04"/>
    <w:rsid w:val="00D25E87"/>
    <w:rsid w:val="00D43FAA"/>
    <w:rsid w:val="00E35B17"/>
    <w:rsid w:val="00E81F2B"/>
    <w:rsid w:val="00EA0902"/>
    <w:rsid w:val="00F1756F"/>
    <w:rsid w:val="21AA3AF8"/>
    <w:rsid w:val="471078B4"/>
    <w:rsid w:val="4DC53AA7"/>
    <w:rsid w:val="56AA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locked/>
    <w:uiPriority w:val="0"/>
    <w:rPr>
      <w:b/>
    </w:rPr>
  </w:style>
  <w:style w:type="character" w:customStyle="1" w:styleId="9">
    <w:name w:val="页眉 Char"/>
    <w:basedOn w:val="7"/>
    <w:link w:val="4"/>
    <w:locked/>
    <w:uiPriority w:val="99"/>
    <w:rPr>
      <w:rFonts w:eastAsia="仿宋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eastAsia="仿宋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1524</Characters>
  <Lines>12</Lines>
  <Paragraphs>3</Paragraphs>
  <TotalTime>104</TotalTime>
  <ScaleCrop>false</ScaleCrop>
  <LinksUpToDate>false</LinksUpToDate>
  <CharactersWithSpaces>1788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2021-08-18T04:48:00Z</cp:lastPrinted>
  <dcterms:modified xsi:type="dcterms:W3CDTF">2021-09-09T01:27:24Z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9C28F7EEE4FD40C8A3B35218D453848B</vt:lpwstr>
  </property>
</Properties>
</file>